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27298" w:rsidP="00327298">
      <w:pPr>
        <w:pStyle w:val="1"/>
        <w:ind w:firstLine="567"/>
        <w:jc w:val="center"/>
        <w:rPr>
          <w:rStyle w:val="10"/>
          <w:b/>
          <w:sz w:val="24"/>
          <w:szCs w:val="24"/>
        </w:rPr>
      </w:pPr>
      <w:r>
        <w:rPr>
          <w:rStyle w:val="10"/>
          <w:b/>
          <w:sz w:val="24"/>
          <w:szCs w:val="24"/>
        </w:rPr>
        <w:t>РЕЗОЛЮТИВНАЯ ЧАСТЬ РЕШЕНИЯ</w:t>
      </w:r>
    </w:p>
    <w:p w:rsidR="00327298" w:rsidP="00327298">
      <w:pPr>
        <w:pStyle w:val="1"/>
        <w:ind w:firstLine="567"/>
        <w:jc w:val="center"/>
        <w:rPr>
          <w:rStyle w:val="10"/>
          <w:b/>
          <w:sz w:val="24"/>
          <w:szCs w:val="24"/>
        </w:rPr>
      </w:pPr>
      <w:r>
        <w:rPr>
          <w:rStyle w:val="10"/>
          <w:b/>
          <w:sz w:val="24"/>
          <w:szCs w:val="24"/>
        </w:rPr>
        <w:t>ИМЕНЕМ РОССИЙСКОЙ ФЕДЕРАЦИИ</w:t>
      </w:r>
    </w:p>
    <w:p w:rsidR="00327298" w:rsidP="00327298">
      <w:pPr>
        <w:pStyle w:val="1"/>
        <w:ind w:firstLine="567"/>
        <w:jc w:val="center"/>
        <w:rPr>
          <w:rStyle w:val="10"/>
          <w:b/>
          <w:sz w:val="24"/>
          <w:szCs w:val="24"/>
        </w:rPr>
      </w:pPr>
    </w:p>
    <w:p w:rsidR="00327298" w:rsidP="00327298">
      <w:pPr>
        <w:pStyle w:val="1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г.Ханты-Мансийск</w:t>
      </w:r>
      <w:r>
        <w:rPr>
          <w:rStyle w:val="10"/>
          <w:sz w:val="24"/>
          <w:szCs w:val="24"/>
        </w:rPr>
        <w:t xml:space="preserve">                                                                                           22 мая 2024 года</w:t>
      </w:r>
    </w:p>
    <w:p w:rsidR="00327298" w:rsidP="00327298">
      <w:pPr>
        <w:pStyle w:val="1"/>
        <w:ind w:firstLine="567"/>
        <w:jc w:val="both"/>
        <w:rPr>
          <w:rStyle w:val="10"/>
          <w:sz w:val="24"/>
          <w:szCs w:val="24"/>
        </w:rPr>
      </w:pPr>
    </w:p>
    <w:p w:rsidR="00327298" w:rsidP="00327298">
      <w:pPr>
        <w:pStyle w:val="21"/>
        <w:ind w:firstLine="567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Мировой судья судебного участка №2 Ханты-Мансийского судебного района Ханты-Мансийского автономного округа-Югры Новокшенова О.А.,</w:t>
      </w:r>
    </w:p>
    <w:p w:rsidR="00327298" w:rsidP="00327298">
      <w:pPr>
        <w:pStyle w:val="21"/>
        <w:ind w:firstLine="567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 xml:space="preserve">рассмотрев в порядке упрощенного производства гражданское дело №2-717-2802/2024 по иску </w:t>
      </w:r>
      <w:r>
        <w:rPr>
          <w:sz w:val="24"/>
          <w:szCs w:val="24"/>
        </w:rPr>
        <w:t xml:space="preserve">Маркера </w:t>
      </w:r>
      <w:r w:rsidR="007F44B9">
        <w:rPr>
          <w:sz w:val="24"/>
          <w:szCs w:val="24"/>
        </w:rPr>
        <w:t>**</w:t>
      </w:r>
      <w:r w:rsidR="007F44B9">
        <w:rPr>
          <w:sz w:val="24"/>
          <w:szCs w:val="24"/>
        </w:rPr>
        <w:t xml:space="preserve">* </w:t>
      </w:r>
      <w:r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Воротову</w:t>
      </w:r>
      <w:r>
        <w:rPr>
          <w:sz w:val="24"/>
          <w:szCs w:val="24"/>
        </w:rPr>
        <w:t xml:space="preserve"> </w:t>
      </w:r>
      <w:r w:rsidR="007F44B9">
        <w:rPr>
          <w:sz w:val="24"/>
          <w:szCs w:val="24"/>
        </w:rPr>
        <w:t xml:space="preserve">***  </w:t>
      </w:r>
      <w:r>
        <w:rPr>
          <w:sz w:val="24"/>
          <w:szCs w:val="24"/>
        </w:rPr>
        <w:t>о взыскании процентов за пользование чужими денежными средствами</w:t>
      </w:r>
      <w:r>
        <w:rPr>
          <w:rStyle w:val="10"/>
          <w:sz w:val="24"/>
          <w:szCs w:val="24"/>
        </w:rPr>
        <w:t xml:space="preserve">,  </w:t>
      </w:r>
    </w:p>
    <w:p w:rsidR="00327298" w:rsidP="00327298">
      <w:pPr>
        <w:pStyle w:val="21"/>
        <w:ind w:firstLine="567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Руководствуясь ст.ст.12, 194-197, 232.4 Гражданского процессуального кодекса Российской Федерации, мировой судья</w:t>
      </w:r>
    </w:p>
    <w:p w:rsidR="00327298" w:rsidP="00327298">
      <w:pPr>
        <w:pStyle w:val="1"/>
        <w:spacing w:before="120" w:after="120"/>
        <w:ind w:firstLine="567"/>
        <w:jc w:val="center"/>
        <w:rPr>
          <w:rStyle w:val="10"/>
          <w:sz w:val="24"/>
          <w:szCs w:val="24"/>
        </w:rPr>
      </w:pPr>
      <w:r>
        <w:rPr>
          <w:rStyle w:val="10"/>
          <w:b/>
          <w:sz w:val="24"/>
          <w:szCs w:val="24"/>
        </w:rPr>
        <w:t>РЕШИЛ</w:t>
      </w:r>
      <w:r>
        <w:rPr>
          <w:rStyle w:val="10"/>
          <w:sz w:val="24"/>
          <w:szCs w:val="24"/>
        </w:rPr>
        <w:t>:</w:t>
      </w:r>
    </w:p>
    <w:p w:rsidR="00327298" w:rsidP="00327298">
      <w:pPr>
        <w:pStyle w:val="21"/>
        <w:ind w:firstLine="567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 xml:space="preserve">Исковые требования </w:t>
      </w:r>
      <w:r>
        <w:rPr>
          <w:sz w:val="24"/>
          <w:szCs w:val="24"/>
        </w:rPr>
        <w:t xml:space="preserve">Маркера </w:t>
      </w:r>
      <w:r w:rsidR="007F44B9">
        <w:rPr>
          <w:sz w:val="24"/>
          <w:szCs w:val="24"/>
        </w:rPr>
        <w:t>**</w:t>
      </w:r>
      <w:r w:rsidR="007F44B9">
        <w:rPr>
          <w:sz w:val="24"/>
          <w:szCs w:val="24"/>
        </w:rPr>
        <w:t xml:space="preserve">*  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Воротову</w:t>
      </w:r>
      <w:r>
        <w:rPr>
          <w:sz w:val="24"/>
          <w:szCs w:val="24"/>
        </w:rPr>
        <w:t xml:space="preserve"> </w:t>
      </w:r>
      <w:r w:rsidR="007F44B9">
        <w:rPr>
          <w:sz w:val="24"/>
          <w:szCs w:val="24"/>
        </w:rPr>
        <w:t xml:space="preserve">***  </w:t>
      </w:r>
      <w:r>
        <w:rPr>
          <w:sz w:val="24"/>
          <w:szCs w:val="24"/>
        </w:rPr>
        <w:t>о взыскании процентов за пользование чужими денежными средствами</w:t>
      </w:r>
      <w:r>
        <w:rPr>
          <w:rStyle w:val="10"/>
          <w:sz w:val="24"/>
          <w:szCs w:val="24"/>
        </w:rPr>
        <w:t xml:space="preserve"> удовлетворить.</w:t>
      </w:r>
    </w:p>
    <w:p w:rsidR="00327298" w:rsidP="00327298">
      <w:pPr>
        <w:pStyle w:val="21"/>
        <w:ind w:firstLine="567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 xml:space="preserve">Взыскать с </w:t>
      </w:r>
      <w:r>
        <w:rPr>
          <w:sz w:val="24"/>
          <w:szCs w:val="24"/>
        </w:rPr>
        <w:t>Воротова</w:t>
      </w:r>
      <w:r>
        <w:rPr>
          <w:sz w:val="24"/>
          <w:szCs w:val="24"/>
        </w:rPr>
        <w:t xml:space="preserve"> </w:t>
      </w:r>
      <w:r w:rsidR="007F44B9">
        <w:rPr>
          <w:sz w:val="24"/>
          <w:szCs w:val="24"/>
        </w:rPr>
        <w:t xml:space="preserve">***  </w:t>
      </w:r>
      <w:r>
        <w:rPr>
          <w:sz w:val="24"/>
          <w:szCs w:val="24"/>
        </w:rPr>
        <w:t xml:space="preserve">(паспорт </w:t>
      </w:r>
      <w:r w:rsidR="007F44B9">
        <w:rPr>
          <w:sz w:val="24"/>
          <w:szCs w:val="24"/>
        </w:rPr>
        <w:t xml:space="preserve">***  </w:t>
      </w:r>
      <w:r>
        <w:rPr>
          <w:sz w:val="24"/>
          <w:szCs w:val="24"/>
        </w:rPr>
        <w:t xml:space="preserve">) </w:t>
      </w:r>
      <w:r>
        <w:rPr>
          <w:rStyle w:val="10"/>
          <w:sz w:val="24"/>
          <w:szCs w:val="24"/>
        </w:rPr>
        <w:t xml:space="preserve">в пользу </w:t>
      </w:r>
      <w:r>
        <w:rPr>
          <w:sz w:val="24"/>
          <w:szCs w:val="24"/>
        </w:rPr>
        <w:t xml:space="preserve">Маркера </w:t>
      </w:r>
      <w:r w:rsidR="007F44B9">
        <w:rPr>
          <w:sz w:val="24"/>
          <w:szCs w:val="24"/>
        </w:rPr>
        <w:t xml:space="preserve">***  </w:t>
      </w:r>
      <w:r>
        <w:rPr>
          <w:sz w:val="24"/>
          <w:szCs w:val="24"/>
        </w:rPr>
        <w:t>19349,79</w:t>
      </w:r>
      <w:r>
        <w:rPr>
          <w:rStyle w:val="10"/>
          <w:sz w:val="24"/>
          <w:szCs w:val="24"/>
        </w:rPr>
        <w:t xml:space="preserve"> руб. – проценты, 888 руб. – в чет госпошлины, 3000 рублей – в счет услуг представителя.</w:t>
      </w:r>
    </w:p>
    <w:p w:rsidR="00327298" w:rsidP="00327298">
      <w:pPr>
        <w:pStyle w:val="1"/>
        <w:widowControl/>
        <w:ind w:firstLine="567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 xml:space="preserve">Решение по результатам рассмотрения дела в порядке упрощенного производства может быть обжаловано в Ханты-Мансийский районный суд Ханты-Мансийского автономного округа-Югры </w:t>
      </w:r>
      <w:r>
        <w:rPr>
          <w:rStyle w:val="10"/>
          <w:sz w:val="24"/>
          <w:szCs w:val="24"/>
        </w:rPr>
        <w:t>через мирового судью</w:t>
      </w:r>
      <w:r>
        <w:rPr>
          <w:rStyle w:val="10"/>
          <w:sz w:val="24"/>
          <w:szCs w:val="24"/>
        </w:rPr>
        <w:t xml:space="preserve"> судебного участка №2 Ханты-Мансийского судебного района Ханты-Мансийского автономного округа-Югры в течение 15 дней со дня его принятия, а в случае составления мотивированного решения суда по заявлению лиц, участвующих в деле, их представителей - со дня принятия решения в окончательной форме.</w:t>
      </w:r>
    </w:p>
    <w:p w:rsidR="00327298" w:rsidP="00327298">
      <w:pPr>
        <w:pStyle w:val="1"/>
        <w:widowControl/>
        <w:ind w:firstLine="567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Разъяснить сторонам положения ч.ч.2,3,4,5 ст.232.4 Гражданского процессуального кодекса Российской Федерации по заявлению лиц, участвующих в деле, их представителей или в случае подачи апелляционной жалобы, представления по делу, рассматриваемому в порядке упрощенного производства, суд составляет мотивированное решение.</w:t>
      </w:r>
    </w:p>
    <w:p w:rsidR="00327298" w:rsidP="00327298">
      <w:pPr>
        <w:pStyle w:val="1"/>
        <w:widowControl/>
        <w:ind w:firstLine="567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 w:rsidR="00327298" w:rsidP="00327298">
      <w:pPr>
        <w:pStyle w:val="1"/>
        <w:widowControl/>
        <w:ind w:firstLine="567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Мотивированное решение суда изготавливается в течение десяти 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 w:rsidR="00327298" w:rsidP="00327298">
      <w:pPr>
        <w:pStyle w:val="1"/>
        <w:widowControl/>
        <w:ind w:firstLine="567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 xml:space="preserve"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 </w:t>
      </w:r>
    </w:p>
    <w:p w:rsidR="00327298" w:rsidP="00327298">
      <w:pPr>
        <w:pStyle w:val="1"/>
        <w:jc w:val="both"/>
        <w:rPr>
          <w:rStyle w:val="10"/>
          <w:sz w:val="24"/>
          <w:szCs w:val="24"/>
        </w:rPr>
      </w:pPr>
    </w:p>
    <w:p w:rsidR="00327298" w:rsidP="00327298">
      <w:pPr>
        <w:pStyle w:val="1"/>
        <w:jc w:val="both"/>
        <w:rPr>
          <w:rStyle w:val="10"/>
          <w:sz w:val="24"/>
          <w:szCs w:val="24"/>
        </w:rPr>
      </w:pPr>
    </w:p>
    <w:p w:rsidR="00327298" w:rsidP="00327298">
      <w:pPr>
        <w:pStyle w:val="1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Мировой судья                                                                                                 О.А. Новокшенова</w:t>
      </w:r>
    </w:p>
    <w:p w:rsidR="00327298" w:rsidP="00327298">
      <w:pPr>
        <w:pStyle w:val="1"/>
        <w:jc w:val="both"/>
        <w:rPr>
          <w:rStyle w:val="10"/>
          <w:sz w:val="24"/>
          <w:szCs w:val="24"/>
        </w:rPr>
      </w:pPr>
    </w:p>
    <w:p w:rsidR="00327298" w:rsidP="00327298">
      <w:pPr>
        <w:pStyle w:val="1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Копия верна:</w:t>
      </w:r>
    </w:p>
    <w:p w:rsidR="00327298" w:rsidP="00327298">
      <w:pPr>
        <w:pStyle w:val="1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Мировой судья                                                                                                 О.А. Новокшенова</w:t>
      </w:r>
    </w:p>
    <w:p w:rsidR="00327298" w:rsidP="00327298"/>
    <w:p w:rsidR="00327298" w:rsidP="00327298"/>
    <w:p w:rsidR="00327298" w:rsidP="00327298"/>
    <w:p w:rsidR="00327298" w:rsidP="00327298"/>
    <w:p w:rsidR="00670664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7E"/>
    <w:rsid w:val="00327298"/>
    <w:rsid w:val="003D237E"/>
    <w:rsid w:val="00670664"/>
    <w:rsid w:val="007F44B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FCB3C71-D9CF-4566-A40F-564D845C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29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qFormat/>
    <w:rsid w:val="003272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327298"/>
    <w:pPr>
      <w:widowControl/>
      <w:jc w:val="center"/>
    </w:pPr>
    <w:rPr>
      <w:sz w:val="28"/>
    </w:rPr>
  </w:style>
  <w:style w:type="character" w:customStyle="1" w:styleId="10">
    <w:name w:val="Основной шрифт абзаца1"/>
    <w:rsid w:val="00327298"/>
  </w:style>
  <w:style w:type="paragraph" w:styleId="BalloonText">
    <w:name w:val="Balloon Text"/>
    <w:basedOn w:val="Normal"/>
    <w:link w:val="a"/>
    <w:uiPriority w:val="99"/>
    <w:semiHidden/>
    <w:unhideWhenUsed/>
    <w:rsid w:val="0032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27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